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9B2" w14:textId="6058C6C7" w:rsidR="00DC6F6C" w:rsidRDefault="00C11F8B" w:rsidP="00024A99">
      <w:pPr>
        <w:pStyle w:val="Header"/>
        <w:jc w:val="center"/>
        <w:rPr>
          <w:b/>
          <w:sz w:val="32"/>
          <w:szCs w:val="32"/>
        </w:rPr>
      </w:pPr>
      <w:r w:rsidRPr="00712BC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59D516" wp14:editId="282DF3DE">
            <wp:simplePos x="0" y="0"/>
            <wp:positionH relativeFrom="column">
              <wp:posOffset>194945</wp:posOffset>
            </wp:positionH>
            <wp:positionV relativeFrom="paragraph">
              <wp:posOffset>-634365</wp:posOffset>
            </wp:positionV>
            <wp:extent cx="524510" cy="771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BC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187" wp14:editId="60E3D43C">
                <wp:simplePos x="0" y="0"/>
                <wp:positionH relativeFrom="margin">
                  <wp:posOffset>-47625</wp:posOffset>
                </wp:positionH>
                <wp:positionV relativeFrom="paragraph">
                  <wp:posOffset>-638810</wp:posOffset>
                </wp:positionV>
                <wp:extent cx="5953125" cy="7715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ound2DiagRect">
                          <a:avLst/>
                        </a:prstGeom>
                        <a:solidFill>
                          <a:srgbClr val="E697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B214" w14:textId="77777777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Volume: 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pp.xx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7A76801B" w14:textId="52ABFBAC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International </w:t>
                            </w:r>
                            <w:r w:rsidRPr="00EE2F50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Journal of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 Accounting, Finance and Business</w:t>
                            </w:r>
                            <w:r w:rsidR="007F261F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7F261F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IJAFB</w:t>
                            </w:r>
                            <w:proofErr w:type="spellEnd"/>
                            <w:r w:rsidR="007F261F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2F1D79A8" w14:textId="77777777" w:rsidR="0024561F" w:rsidRPr="006A1B5D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</w:t>
                            </w:r>
                            <w:proofErr w:type="spellEnd"/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: 0128-1844</w:t>
                            </w:r>
                          </w:p>
                          <w:p w14:paraId="18D0E099" w14:textId="77777777" w:rsidR="0024561F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Journal website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</w:rPr>
                              <w:t>ijafb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.com</w:t>
                            </w:r>
                            <w:proofErr w:type="spellEnd"/>
                          </w:p>
                          <w:p w14:paraId="0A7F3910" w14:textId="77777777" w:rsidR="00712BCD" w:rsidRPr="009A62F6" w:rsidRDefault="00712BCD" w:rsidP="00712BC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A187" id="Round Diagonal Corner Rectangle 6" o:spid="_x0000_s1026" style="position:absolute;left:0;text-align:left;margin-left:-3.75pt;margin-top:-50.3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" adj="-11796480,,5400" path="m128590,l5953125,r,l5953125,642935v,71018,-57572,128590,-128590,128590l,771525r,l,128590c,57572,57572,,128590,xe" fillcolor="#e69782" strokecolor="#41719c" strokeweight="1pt">
                <v:stroke joinstyle="miter"/>
                <v:formulas/>
                <v:path arrowok="t" o:connecttype="custom" o:connectlocs="128590,0;5953125,0;5953125,0;5953125,642935;5824535,771525;0,771525;0,771525;0,128590;128590,0" o:connectangles="0,0,0,0,0,0,0,0,0" textboxrect="0,0,5953125,771525"/>
                <v:textbox>
                  <w:txbxContent>
                    <w:p w14:paraId="5802B214" w14:textId="77777777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Volume: 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7A76801B" w14:textId="52ABFBAC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International </w:t>
                      </w:r>
                      <w:r w:rsidRPr="00EE2F50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Journal of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 Accounting, Finance and Business</w:t>
                      </w:r>
                      <w:r w:rsidR="007F261F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 xml:space="preserve"> (</w:t>
                      </w:r>
                      <w:proofErr w:type="spellStart"/>
                      <w:r w:rsidR="007F261F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IJAFB</w:t>
                      </w:r>
                      <w:proofErr w:type="spellEnd"/>
                      <w:r w:rsidR="007F261F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2F1D79A8" w14:textId="77777777" w:rsidR="0024561F" w:rsidRPr="006A1B5D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: 0128-1844</w:t>
                      </w:r>
                    </w:p>
                    <w:p w14:paraId="18D0E099" w14:textId="77777777" w:rsidR="0024561F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Journal website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: </w:t>
                      </w:r>
                      <w:proofErr w:type="spellStart"/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www.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</w:rPr>
                        <w:t>ijafb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.com</w:t>
                      </w:r>
                      <w:proofErr w:type="spellEnd"/>
                    </w:p>
                    <w:p w14:paraId="0A7F3910" w14:textId="77777777" w:rsidR="00712BCD" w:rsidRPr="009A62F6" w:rsidRDefault="00712BCD" w:rsidP="00712BC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3B31B" w14:textId="77777777" w:rsidR="00426BF9" w:rsidRDefault="00426BF9" w:rsidP="00D434E8">
      <w:pPr>
        <w:spacing w:line="240" w:lineRule="auto"/>
        <w:jc w:val="center"/>
        <w:rPr>
          <w:b/>
          <w:sz w:val="32"/>
          <w:szCs w:val="32"/>
        </w:rPr>
      </w:pPr>
    </w:p>
    <w:p w14:paraId="2A0A3C10" w14:textId="2F7670D7" w:rsidR="00D434E8" w:rsidRDefault="00426BF9" w:rsidP="00D434E8">
      <w:pPr>
        <w:spacing w:line="240" w:lineRule="auto"/>
        <w:jc w:val="center"/>
        <w:rPr>
          <w:b/>
          <w:sz w:val="32"/>
          <w:szCs w:val="32"/>
        </w:rPr>
      </w:pPr>
      <w:r w:rsidRPr="00426BF9">
        <w:rPr>
          <w:b/>
          <w:sz w:val="32"/>
          <w:szCs w:val="32"/>
        </w:rPr>
        <w:t>TITLE</w:t>
      </w:r>
      <w:r w:rsidRPr="00426BF9">
        <w:rPr>
          <w:b/>
          <w:sz w:val="32"/>
          <w:szCs w:val="32"/>
        </w:rPr>
        <w:t xml:space="preserve"> </w:t>
      </w:r>
      <w:r w:rsidR="00D434E8" w:rsidRPr="0024561F">
        <w:rPr>
          <w:b/>
          <w:color w:val="FF0000"/>
          <w:sz w:val="32"/>
          <w:szCs w:val="32"/>
        </w:rPr>
        <w:t xml:space="preserve">(TNR, 16, BOLD, </w:t>
      </w:r>
      <w:proofErr w:type="spellStart"/>
      <w:r w:rsidR="00D434E8" w:rsidRPr="0024561F">
        <w:rPr>
          <w:b/>
          <w:color w:val="FF0000"/>
          <w:sz w:val="32"/>
          <w:szCs w:val="32"/>
        </w:rPr>
        <w:t>CENTER</w:t>
      </w:r>
      <w:proofErr w:type="spellEnd"/>
      <w:r w:rsidR="00D434E8" w:rsidRPr="0024561F">
        <w:rPr>
          <w:b/>
          <w:color w:val="FF0000"/>
          <w:sz w:val="32"/>
          <w:szCs w:val="32"/>
        </w:rPr>
        <w:t>, SINGLE SPACING, UPPERCASE)</w:t>
      </w:r>
    </w:p>
    <w:p w14:paraId="024E82B6" w14:textId="77777777" w:rsidR="00D434E8" w:rsidRDefault="00D434E8" w:rsidP="00426BF9">
      <w:pPr>
        <w:spacing w:line="240" w:lineRule="auto"/>
        <w:rPr>
          <w:b/>
          <w:szCs w:val="24"/>
        </w:rPr>
      </w:pPr>
    </w:p>
    <w:p w14:paraId="18F9200A" w14:textId="77777777" w:rsidR="00D434E8" w:rsidRDefault="00D434E8" w:rsidP="00D434E8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Adam</w:t>
      </w:r>
      <w:r>
        <w:rPr>
          <w:b/>
          <w:vertAlign w:val="superscript"/>
        </w:rPr>
        <w:t>1</w:t>
      </w:r>
      <w:proofErr w:type="spellEnd"/>
      <w:r>
        <w:rPr>
          <w:b/>
          <w:vertAlign w:val="superscript"/>
        </w:rPr>
        <w:t xml:space="preserve"> </w:t>
      </w:r>
      <w:r w:rsidRPr="0024561F">
        <w:rPr>
          <w:b/>
          <w:color w:val="FF0000"/>
          <w:vertAlign w:val="superscript"/>
        </w:rPr>
        <w:t>(superscript)</w:t>
      </w:r>
    </w:p>
    <w:p w14:paraId="284EE1A6" w14:textId="77777777" w:rsidR="00D434E8" w:rsidRPr="0024561F" w:rsidRDefault="00D434E8" w:rsidP="00D434E8">
      <w:pPr>
        <w:spacing w:line="240" w:lineRule="auto"/>
        <w:jc w:val="center"/>
        <w:rPr>
          <w:b/>
          <w:color w:val="FF0000"/>
          <w:vertAlign w:val="superscript"/>
        </w:rPr>
      </w:pPr>
      <w:proofErr w:type="spellStart"/>
      <w:r>
        <w:rPr>
          <w:b/>
        </w:rPr>
        <w:t>Amzar</w:t>
      </w:r>
      <w:proofErr w:type="spellEnd"/>
      <w:r>
        <w:rPr>
          <w:rStyle w:val="FootnoteCharacters"/>
          <w:b/>
          <w:spacing w:val="4"/>
        </w:rPr>
        <w:t xml:space="preserve">2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753368C1" w14:textId="77777777" w:rsidR="00D434E8" w:rsidRPr="0024561F" w:rsidRDefault="00D434E8" w:rsidP="00D434E8">
      <w:pPr>
        <w:spacing w:line="240" w:lineRule="auto"/>
        <w:jc w:val="center"/>
        <w:rPr>
          <w:rStyle w:val="FootnoteCharacters"/>
          <w:color w:val="FF0000"/>
          <w:spacing w:val="4"/>
        </w:rPr>
      </w:pPr>
      <w:r>
        <w:rPr>
          <w:b/>
        </w:rPr>
        <w:t>Hannah</w:t>
      </w:r>
      <w:r>
        <w:rPr>
          <w:rStyle w:val="FootnoteCharacters"/>
          <w:b/>
          <w:spacing w:val="4"/>
        </w:rPr>
        <w:t xml:space="preserve">3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5046B0F1" w14:textId="77777777" w:rsidR="00D434E8" w:rsidRPr="00D434E8" w:rsidRDefault="00D434E8" w:rsidP="00D434E8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24561F">
        <w:rPr>
          <w:rStyle w:val="FootnoteCharacters"/>
          <w:b/>
          <w:color w:val="FF0000"/>
          <w:spacing w:val="4"/>
          <w:vertAlign w:val="baseline"/>
        </w:rPr>
        <w:t>(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TNR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12, Bold, Centre, Single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Spacing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,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Capitalize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</w:t>
      </w:r>
      <w:proofErr w:type="spellStart"/>
      <w:r w:rsidRPr="0024561F">
        <w:rPr>
          <w:rStyle w:val="FootnoteCharacters"/>
          <w:b/>
          <w:color w:val="FF0000"/>
          <w:spacing w:val="4"/>
          <w:vertAlign w:val="baseline"/>
        </w:rPr>
        <w:t>Each</w:t>
      </w:r>
      <w:proofErr w:type="spellEnd"/>
      <w:r w:rsidRPr="0024561F">
        <w:rPr>
          <w:rStyle w:val="FootnoteCharacters"/>
          <w:b/>
          <w:color w:val="FF0000"/>
          <w:spacing w:val="4"/>
          <w:vertAlign w:val="baseline"/>
        </w:rPr>
        <w:t xml:space="preserve"> Word)</w:t>
      </w:r>
    </w:p>
    <w:p w14:paraId="42FEFF1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4B8C1022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Economic,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(E-mail: </w:t>
      </w:r>
      <w:bookmarkStart w:id="0" w:name="_GoBack"/>
      <w:bookmarkEnd w:id="0"/>
      <w:proofErr w:type="spellStart"/>
      <w:r>
        <w:rPr>
          <w:sz w:val="20"/>
          <w:szCs w:val="20"/>
          <w:lang w:val="en-US"/>
        </w:rPr>
        <w:t>adam@uum.edu.my</w:t>
      </w:r>
      <w:proofErr w:type="spellEnd"/>
      <w:r>
        <w:rPr>
          <w:sz w:val="20"/>
          <w:szCs w:val="20"/>
          <w:lang w:val="en-US"/>
        </w:rPr>
        <w:t>)</w:t>
      </w:r>
    </w:p>
    <w:p w14:paraId="5753C3D7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Account, Universiti Utara Malaysia (</w:t>
      </w:r>
      <w:proofErr w:type="spellStart"/>
      <w:r>
        <w:rPr>
          <w:sz w:val="20"/>
          <w:szCs w:val="20"/>
          <w:lang w:val="en-US"/>
        </w:rPr>
        <w:t>UUM</w:t>
      </w:r>
      <w:proofErr w:type="spellEnd"/>
      <w:r>
        <w:rPr>
          <w:sz w:val="20"/>
          <w:szCs w:val="20"/>
          <w:lang w:val="en-US"/>
        </w:rPr>
        <w:t xml:space="preserve">), Malaysia, (Email: </w:t>
      </w:r>
      <w:bookmarkStart w:id="1" w:name="_Hlk518990747"/>
      <w:proofErr w:type="spellStart"/>
      <w:r>
        <w:rPr>
          <w:sz w:val="20"/>
          <w:szCs w:val="20"/>
          <w:lang w:val="en-US"/>
        </w:rPr>
        <w:t>amzar@</w:t>
      </w:r>
      <w:bookmarkEnd w:id="1"/>
      <w:r>
        <w:rPr>
          <w:sz w:val="20"/>
          <w:szCs w:val="20"/>
          <w:lang w:val="en-US"/>
        </w:rPr>
        <w:t>uum.edu.my</w:t>
      </w:r>
      <w:proofErr w:type="spellEnd"/>
      <w:r>
        <w:rPr>
          <w:sz w:val="20"/>
          <w:szCs w:val="20"/>
          <w:lang w:val="en-US"/>
        </w:rPr>
        <w:t>)</w:t>
      </w:r>
    </w:p>
    <w:p w14:paraId="438CE0A1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proofErr w:type="spellStart"/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Faculty</w:t>
      </w:r>
      <w:proofErr w:type="spellEnd"/>
      <w:r>
        <w:rPr>
          <w:sz w:val="20"/>
          <w:szCs w:val="20"/>
          <w:lang w:val="en-US"/>
        </w:rPr>
        <w:t xml:space="preserve"> Finance, Universiti Teknologi Mara (UiTM), Malaysia, (E-mail:</w:t>
      </w:r>
      <w:r>
        <w:rPr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hannah@uitm.edu.my</w:t>
      </w:r>
      <w:proofErr w:type="spellEnd"/>
      <w:r>
        <w:rPr>
          <w:sz w:val="20"/>
          <w:szCs w:val="20"/>
          <w:lang w:val="en-US"/>
        </w:rPr>
        <w:t>)</w:t>
      </w:r>
    </w:p>
    <w:p w14:paraId="0E924BF2" w14:textId="77777777" w:rsidR="00D434E8" w:rsidRPr="0024561F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  <w:lang w:val="en-US"/>
        </w:rPr>
      </w:pPr>
      <w:r w:rsidRPr="0024561F">
        <w:rPr>
          <w:color w:val="FF0000"/>
          <w:sz w:val="20"/>
          <w:szCs w:val="20"/>
          <w:lang w:val="en-US"/>
        </w:rPr>
        <w:t>(TNR, 10, Align Left, Capitalize Each Word)</w:t>
      </w:r>
    </w:p>
    <w:p w14:paraId="1D783305" w14:textId="77777777" w:rsidR="00D434E8" w:rsidRDefault="00D434E8" w:rsidP="00D434E8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Cs w:val="24"/>
          <w:lang w:val="en-US"/>
        </w:rPr>
      </w:pPr>
    </w:p>
    <w:p w14:paraId="274A11D2" w14:textId="77777777" w:rsidR="00D434E8" w:rsidRDefault="00D434E8" w:rsidP="00D434E8">
      <w:pPr>
        <w:pStyle w:val="Default"/>
      </w:pPr>
      <w:r>
        <w:rPr>
          <w:b/>
          <w:bCs/>
        </w:rPr>
        <w:t>Accepted date</w:t>
      </w:r>
      <w:r>
        <w:t>: xx-xx-xxxx</w:t>
      </w:r>
    </w:p>
    <w:p w14:paraId="5F9A784F" w14:textId="77777777" w:rsidR="00D434E8" w:rsidRDefault="00D434E8" w:rsidP="00D434E8">
      <w:pPr>
        <w:pStyle w:val="Default"/>
      </w:pPr>
      <w:r>
        <w:rPr>
          <w:b/>
          <w:bCs/>
        </w:rPr>
        <w:t>Published date</w:t>
      </w:r>
      <w:r>
        <w:t>: xx-xx-xxxx</w:t>
      </w:r>
    </w:p>
    <w:p w14:paraId="4406526E" w14:textId="77777777" w:rsidR="00D434E8" w:rsidRDefault="00D434E8" w:rsidP="00D434E8">
      <w:pPr>
        <w:pStyle w:val="Default"/>
      </w:pPr>
      <w:r>
        <w:t xml:space="preserve">  </w:t>
      </w:r>
    </w:p>
    <w:p w14:paraId="419516BC" w14:textId="36E370F0" w:rsidR="00D434E8" w:rsidRDefault="00D434E8" w:rsidP="0024561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 w:val="20"/>
          <w:szCs w:val="20"/>
          <w:lang w:val="en-US"/>
        </w:rPr>
      </w:pPr>
      <w:r>
        <w:rPr>
          <w:b/>
          <w:bCs/>
          <w:szCs w:val="24"/>
        </w:rPr>
        <w:t>To cite this document:</w:t>
      </w:r>
      <w:r>
        <w:t xml:space="preserve"> Adam, </w:t>
      </w:r>
      <w:proofErr w:type="spellStart"/>
      <w:r>
        <w:t>Amzar</w:t>
      </w:r>
      <w:proofErr w:type="spellEnd"/>
      <w:r>
        <w:t xml:space="preserve"> &amp; Hannah (2018). Tajuk. </w:t>
      </w:r>
      <w:r w:rsidR="0024561F" w:rsidRPr="0024561F">
        <w:rPr>
          <w:i/>
          <w:iCs/>
        </w:rPr>
        <w:t>International Journal of Accounting, Finance and Business</w:t>
      </w:r>
      <w:r w:rsidR="00B72954">
        <w:rPr>
          <w:i/>
          <w:iCs/>
        </w:rPr>
        <w:t xml:space="preserve"> (</w:t>
      </w:r>
      <w:proofErr w:type="spellStart"/>
      <w:r w:rsidR="00B72954">
        <w:rPr>
          <w:i/>
          <w:iCs/>
        </w:rPr>
        <w:t>IJAFB</w:t>
      </w:r>
      <w:proofErr w:type="spellEnd"/>
      <w:r w:rsidR="00B72954">
        <w:rPr>
          <w:i/>
          <w:iCs/>
        </w:rPr>
        <w:t>)</w:t>
      </w:r>
      <w:r>
        <w:t xml:space="preserve">, </w:t>
      </w:r>
      <w:r>
        <w:rPr>
          <w:iCs/>
        </w:rPr>
        <w:t>x</w:t>
      </w:r>
      <w:r>
        <w:t>(xx), xx-xx.</w:t>
      </w:r>
    </w:p>
    <w:p w14:paraId="0F95FCCC" w14:textId="77777777" w:rsidR="00D434E8" w:rsidRDefault="00D434E8" w:rsidP="00D434E8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71EBE093" w14:textId="77777777" w:rsidR="00D434E8" w:rsidRDefault="00D434E8" w:rsidP="00D434E8">
      <w:pPr>
        <w:spacing w:line="240" w:lineRule="auto"/>
        <w:rPr>
          <w:b/>
          <w:bCs/>
          <w:i/>
          <w:szCs w:val="27"/>
        </w:rPr>
      </w:pPr>
      <w:bookmarkStart w:id="2" w:name="_Toc410117304"/>
      <w:bookmarkStart w:id="3" w:name="_Toc407113533"/>
      <w:bookmarkStart w:id="4" w:name="_Toc404701706"/>
    </w:p>
    <w:p w14:paraId="01135088" w14:textId="77777777" w:rsidR="00D434E8" w:rsidRDefault="00D434E8" w:rsidP="00D434E8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i/>
          <w:szCs w:val="27"/>
        </w:rPr>
        <w:t>Abstract:</w:t>
      </w:r>
      <w:r w:rsidRPr="0024561F">
        <w:rPr>
          <w:b/>
          <w:bCs/>
          <w:i/>
          <w:color w:val="FF0000"/>
          <w:szCs w:val="27"/>
        </w:rPr>
        <w:t xml:space="preserve"> </w:t>
      </w:r>
      <w:r w:rsidRPr="0024561F">
        <w:rPr>
          <w:bCs/>
          <w:color w:val="FF0000"/>
          <w:szCs w:val="27"/>
        </w:rPr>
        <w:t>(</w:t>
      </w:r>
      <w:r w:rsidRPr="0024561F">
        <w:rPr>
          <w:rFonts w:asciiTheme="majorBidi" w:hAnsiTheme="majorBidi" w:cstheme="majorBidi"/>
          <w:i/>
          <w:color w:val="FF0000"/>
        </w:rPr>
        <w:t>TNR, 12, italic, justify, single spacing)</w:t>
      </w:r>
      <w:r w:rsidRPr="0024561F">
        <w:rPr>
          <w:rFonts w:asciiTheme="majorBidi" w:hAnsiTheme="majorBidi" w:cstheme="majorBidi"/>
          <w:i/>
          <w:color w:val="FF0000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 xml:space="preserve">- </w:t>
      </w:r>
      <w:r>
        <w:rPr>
          <w:bCs/>
          <w:i/>
          <w:szCs w:val="27"/>
        </w:rPr>
        <w:t xml:space="preserve">The abstract should </w:t>
      </w:r>
      <w:r>
        <w:rPr>
          <w:b/>
          <w:bCs/>
          <w:i/>
          <w:szCs w:val="27"/>
        </w:rPr>
        <w:t>not more than 300 words each</w:t>
      </w:r>
      <w:r>
        <w:rPr>
          <w:bCs/>
          <w:i/>
          <w:szCs w:val="27"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5D051EE3" w14:textId="77777777" w:rsidR="00D434E8" w:rsidRDefault="00D434E8" w:rsidP="00D434E8">
      <w:pPr>
        <w:spacing w:line="240" w:lineRule="auto"/>
        <w:rPr>
          <w:i/>
        </w:rPr>
      </w:pPr>
    </w:p>
    <w:p w14:paraId="287ECE1F" w14:textId="77777777" w:rsidR="00D434E8" w:rsidRDefault="00D434E8" w:rsidP="00D434E8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 w:rsidRPr="0024561F">
        <w:rPr>
          <w:i/>
          <w:color w:val="FF0000"/>
        </w:rPr>
        <w:t>(TNR, 12, Italic, Justify, Single Spacing, Capitalize Each Word) - Min 3 Keywords and Max 5 Keywords</w:t>
      </w:r>
    </w:p>
    <w:p w14:paraId="23B65088" w14:textId="77777777" w:rsidR="00D434E8" w:rsidRDefault="00D434E8" w:rsidP="00D434E8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243C4002" w14:textId="77777777" w:rsidR="00D434E8" w:rsidRDefault="00D434E8" w:rsidP="00D434E8">
      <w:pPr>
        <w:spacing w:line="240" w:lineRule="auto"/>
      </w:pPr>
    </w:p>
    <w:p w14:paraId="367054F5" w14:textId="578A748E" w:rsidR="00D434E8" w:rsidRPr="0024561F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>Introduction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–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Heading 1 (TNR, 12, Bold, Align Left, Capitalize Each Word)</w:t>
      </w:r>
    </w:p>
    <w:bookmarkEnd w:id="2"/>
    <w:bookmarkEnd w:id="3"/>
    <w:bookmarkEnd w:id="4"/>
    <w:p w14:paraId="2EAE1B94" w14:textId="77777777" w:rsidR="00426BF9" w:rsidRDefault="00426BF9" w:rsidP="00426BF9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3059ED6B" w14:textId="6864C90A" w:rsidR="00D434E8" w:rsidRPr="00426BF9" w:rsidRDefault="00426BF9" w:rsidP="00426BF9">
      <w:pPr>
        <w:spacing w:line="240" w:lineRule="auto"/>
        <w:rPr>
          <w:rFonts w:asciiTheme="majorBidi" w:hAnsiTheme="majorBidi" w:cstheme="majorBidi"/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04F5E4C9" w14:textId="77777777" w:rsidR="00D434E8" w:rsidRDefault="00D434E8" w:rsidP="00D434E8">
      <w:pPr>
        <w:spacing w:line="240" w:lineRule="auto"/>
        <w:ind w:firstLine="720"/>
        <w:rPr>
          <w:rFonts w:asciiTheme="majorBidi" w:hAnsiTheme="majorBidi" w:cstheme="majorBidi"/>
        </w:rPr>
      </w:pPr>
    </w:p>
    <w:p w14:paraId="7E684EFF" w14:textId="77777777" w:rsidR="00426BF9" w:rsidRDefault="00426BF9" w:rsidP="00D434E8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 w:rsidR="00D434E8" w:rsidRPr="0024561F">
        <w:rPr>
          <w:b/>
          <w:color w:val="FF0000"/>
        </w:rPr>
        <w:t>– Heading 1 (TNR, 12, Bold, Align Left, Capitalize Each Word)</w:t>
      </w:r>
    </w:p>
    <w:p w14:paraId="5604517C" w14:textId="77777777" w:rsidR="00426BF9" w:rsidRDefault="00426BF9" w:rsidP="00426BF9">
      <w:pPr>
        <w:spacing w:line="240" w:lineRule="auto"/>
      </w:pPr>
      <w:r>
        <w:t xml:space="preserve">There are five point will be discussed in </w:t>
      </w:r>
      <w:proofErr w:type="spellStart"/>
      <w:r>
        <w:t>LR</w:t>
      </w:r>
      <w:proofErr w:type="spellEnd"/>
      <w:r>
        <w:t>……</w:t>
      </w:r>
    </w:p>
    <w:p w14:paraId="7EB6EEEA" w14:textId="77777777" w:rsidR="00426BF9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(TNR, 12, single spacing, justify) </w:t>
      </w:r>
    </w:p>
    <w:p w14:paraId="6856AE5C" w14:textId="476164E4" w:rsidR="00D434E8" w:rsidRPr="0024561F" w:rsidRDefault="00D434E8" w:rsidP="00D434E8">
      <w:pPr>
        <w:spacing w:line="240" w:lineRule="auto"/>
        <w:rPr>
          <w:b/>
          <w:color w:val="FF0000"/>
        </w:rPr>
      </w:pPr>
      <w:r w:rsidRPr="0024561F">
        <w:rPr>
          <w:b/>
          <w:color w:val="FF0000"/>
        </w:rPr>
        <w:t xml:space="preserve"> </w:t>
      </w:r>
    </w:p>
    <w:p w14:paraId="606BFA3A" w14:textId="300D4C70" w:rsidR="00D434E8" w:rsidRPr="0024561F" w:rsidRDefault="00426BF9" w:rsidP="00D434E8">
      <w:pPr>
        <w:spacing w:line="240" w:lineRule="auto"/>
        <w:ind w:left="567"/>
        <w:rPr>
          <w:b/>
          <w:color w:val="FF0000"/>
        </w:rPr>
      </w:pPr>
      <w:r>
        <w:rPr>
          <w:b/>
        </w:rPr>
        <w:t>Definition of Rural Tourism</w:t>
      </w:r>
      <w:r w:rsidRPr="0024561F">
        <w:rPr>
          <w:b/>
          <w:color w:val="FF0000"/>
        </w:rPr>
        <w:t xml:space="preserve"> </w:t>
      </w:r>
      <w:r w:rsidR="00D434E8" w:rsidRPr="0024561F">
        <w:rPr>
          <w:b/>
          <w:color w:val="FF0000"/>
        </w:rPr>
        <w:t>– Heading 2 (TNR, 12, Bold, Italic, Tab Inside, Capitalize Each Word)</w:t>
      </w:r>
    </w:p>
    <w:p w14:paraId="03A996D7" w14:textId="77777777" w:rsidR="00426BF9" w:rsidRDefault="00426BF9" w:rsidP="00426BF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impacts…</w:t>
      </w:r>
    </w:p>
    <w:p w14:paraId="1AEB9960" w14:textId="1C0C5B59" w:rsidR="00D434E8" w:rsidRPr="00426BF9" w:rsidRDefault="00426BF9" w:rsidP="00426BF9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 </w:t>
      </w:r>
      <w:r w:rsidR="00D434E8" w:rsidRPr="00426BF9">
        <w:rPr>
          <w:color w:val="FF0000"/>
        </w:rPr>
        <w:t>(TNR, 12, single spacing, justify)</w:t>
      </w:r>
    </w:p>
    <w:p w14:paraId="5B67AB20" w14:textId="77777777" w:rsidR="00D434E8" w:rsidRDefault="00D434E8" w:rsidP="00D434E8">
      <w:pPr>
        <w:spacing w:line="240" w:lineRule="auto"/>
        <w:rPr>
          <w:b/>
          <w:i/>
        </w:rPr>
      </w:pPr>
    </w:p>
    <w:p w14:paraId="331CCDC2" w14:textId="07E3982E" w:rsidR="00D434E8" w:rsidRPr="0024561F" w:rsidRDefault="00426BF9" w:rsidP="00D434E8">
      <w:pPr>
        <w:spacing w:line="240" w:lineRule="auto"/>
        <w:ind w:left="1134"/>
        <w:rPr>
          <w:color w:val="FF0000"/>
        </w:rPr>
      </w:pPr>
      <w:r>
        <w:rPr>
          <w:b/>
        </w:rPr>
        <w:lastRenderedPageBreak/>
        <w:t xml:space="preserve">Rural Tourism </w:t>
      </w:r>
      <w:r w:rsidR="00D434E8" w:rsidRPr="0024561F">
        <w:rPr>
          <w:b/>
          <w:color w:val="FF0000"/>
        </w:rPr>
        <w:t>– Heading 3 (TNR, 12, Bold, Italic, Tab Inside, Capitalize Each Word)</w:t>
      </w:r>
    </w:p>
    <w:p w14:paraId="1348DED2" w14:textId="77777777" w:rsidR="00426BF9" w:rsidRDefault="00426BF9" w:rsidP="00426BF9">
      <w:pPr>
        <w:spacing w:line="240" w:lineRule="auto"/>
        <w:rPr>
          <w:lang w:val="en-MY"/>
        </w:rPr>
      </w:pPr>
      <w:r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socio-cultural authenticity……</w:t>
      </w:r>
    </w:p>
    <w:p w14:paraId="065AF3C1" w14:textId="6D98EAF0" w:rsidR="00D434E8" w:rsidRPr="0024561F" w:rsidRDefault="00426BF9" w:rsidP="00426BF9">
      <w:pPr>
        <w:spacing w:line="240" w:lineRule="auto"/>
        <w:rPr>
          <w:color w:val="FF0000"/>
        </w:rPr>
      </w:pPr>
      <w:r w:rsidRPr="0024561F">
        <w:rPr>
          <w:color w:val="FF0000"/>
        </w:rPr>
        <w:t xml:space="preserve"> </w:t>
      </w:r>
      <w:r w:rsidR="00D434E8" w:rsidRPr="0024561F">
        <w:rPr>
          <w:color w:val="FF0000"/>
        </w:rPr>
        <w:t>(TNR, 12, single spacing, justify)</w:t>
      </w:r>
    </w:p>
    <w:p w14:paraId="6A45E324" w14:textId="77777777" w:rsidR="00D434E8" w:rsidRDefault="00D434E8" w:rsidP="00D434E8">
      <w:pPr>
        <w:spacing w:line="240" w:lineRule="auto"/>
      </w:pPr>
    </w:p>
    <w:p w14:paraId="1627C67B" w14:textId="6317A74E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Table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 xml:space="preserve">Example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426BF9" w14:paraId="24AB4D1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60D77" w14:textId="379B05AA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6F4B3A" w14:textId="004DED43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A59E01" w14:textId="6C3D0F3C" w:rsidR="00426BF9" w:rsidRDefault="00426BF9" w:rsidP="00426BF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</w:tr>
      <w:tr w:rsidR="00426BF9" w14:paraId="1A67D68A" w14:textId="77777777" w:rsidTr="00D15F4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B9B5E3" w14:textId="71A319B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839E55" w14:textId="4347DDFA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DE6B0" w14:textId="3672F622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  <w:tr w:rsidR="00426BF9" w14:paraId="0E9534EF" w14:textId="77777777" w:rsidTr="00D15F4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9E357D" w14:textId="405E47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76CF94" w14:textId="21F37BA3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06526E" w14:textId="2C276AE7" w:rsidR="00426BF9" w:rsidRDefault="00426BF9" w:rsidP="00426BF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</w:tbl>
    <w:p w14:paraId="0D1C68C1" w14:textId="63E7A505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15EB62DF" w14:textId="77777777" w:rsidR="00D434E8" w:rsidRDefault="00D434E8" w:rsidP="00D434E8">
      <w:pPr>
        <w:spacing w:line="240" w:lineRule="auto"/>
        <w:rPr>
          <w:b/>
          <w:szCs w:val="24"/>
        </w:rPr>
      </w:pPr>
    </w:p>
    <w:p w14:paraId="023CC5AE" w14:textId="77777777" w:rsidR="00D434E8" w:rsidRDefault="00D434E8" w:rsidP="00D434E8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33A1343B" wp14:editId="4A5D93C6">
            <wp:extent cx="2381250" cy="1428750"/>
            <wp:effectExtent l="0" t="0" r="0" b="0"/>
            <wp:docPr id="3" name="Picture 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4E51" w14:textId="17283416" w:rsidR="00D434E8" w:rsidRDefault="00426BF9" w:rsidP="00D434E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Figure</w:t>
      </w:r>
      <w:r w:rsidR="00D434E8">
        <w:rPr>
          <w:b/>
          <w:szCs w:val="24"/>
        </w:rPr>
        <w:t xml:space="preserve"> 1: </w:t>
      </w:r>
      <w:r>
        <w:rPr>
          <w:b/>
          <w:szCs w:val="24"/>
        </w:rPr>
        <w:t>Example</w:t>
      </w:r>
      <w:r w:rsidR="00D434E8">
        <w:rPr>
          <w:b/>
          <w:szCs w:val="24"/>
        </w:rPr>
        <w:t xml:space="preserve"> </w:t>
      </w:r>
      <w:r w:rsidR="00D434E8" w:rsidRPr="0024561F">
        <w:rPr>
          <w:b/>
          <w:color w:val="FF0000"/>
          <w:szCs w:val="24"/>
        </w:rPr>
        <w:t>(TNR, 12, Single Spacing, Bold, Centre, Capitalize Each Word)</w:t>
      </w:r>
    </w:p>
    <w:p w14:paraId="52617CC7" w14:textId="107908C9" w:rsidR="00D434E8" w:rsidRPr="0024561F" w:rsidRDefault="00426BF9" w:rsidP="00D434E8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>Source</w:t>
      </w:r>
      <w:r w:rsidR="00D434E8">
        <w:rPr>
          <w:sz w:val="20"/>
          <w:szCs w:val="20"/>
        </w:rPr>
        <w:t xml:space="preserve">: </w:t>
      </w:r>
      <w:r w:rsidR="00D434E8" w:rsidRPr="0024561F">
        <w:rPr>
          <w:color w:val="FF0000"/>
          <w:sz w:val="20"/>
          <w:szCs w:val="20"/>
        </w:rPr>
        <w:t>(</w:t>
      </w:r>
      <w:proofErr w:type="spellStart"/>
      <w:r w:rsidR="00D434E8" w:rsidRPr="0024561F">
        <w:rPr>
          <w:color w:val="FF0000"/>
          <w:sz w:val="20"/>
          <w:szCs w:val="20"/>
        </w:rPr>
        <w:t>TNR,10</w:t>
      </w:r>
      <w:proofErr w:type="spellEnd"/>
      <w:r w:rsidR="00D434E8" w:rsidRPr="0024561F">
        <w:rPr>
          <w:color w:val="FF0000"/>
          <w:sz w:val="20"/>
          <w:szCs w:val="20"/>
        </w:rPr>
        <w:t>, Single Spacing, Align Left, Capitalize Each Word)</w:t>
      </w:r>
    </w:p>
    <w:p w14:paraId="00FCB8BC" w14:textId="77777777" w:rsidR="00D434E8" w:rsidRDefault="00D434E8" w:rsidP="00D434E8">
      <w:pPr>
        <w:spacing w:line="240" w:lineRule="auto"/>
        <w:jc w:val="left"/>
        <w:rPr>
          <w:b/>
        </w:rPr>
      </w:pPr>
    </w:p>
    <w:p w14:paraId="7A47C0FC" w14:textId="74DC9809" w:rsidR="00D434E8" w:rsidRPr="0024561F" w:rsidRDefault="00426BF9" w:rsidP="00D434E8">
      <w:pPr>
        <w:spacing w:line="240" w:lineRule="auto"/>
        <w:jc w:val="left"/>
        <w:rPr>
          <w:b/>
          <w:color w:val="FF0000"/>
        </w:rPr>
      </w:pPr>
      <w:r>
        <w:rPr>
          <w:b/>
        </w:rPr>
        <w:t>References</w:t>
      </w:r>
      <w:r w:rsidR="00D434E8">
        <w:rPr>
          <w:b/>
        </w:rPr>
        <w:t xml:space="preserve"> </w:t>
      </w:r>
      <w:r w:rsidR="00D434E8" w:rsidRPr="0024561F">
        <w:rPr>
          <w:b/>
          <w:color w:val="FF0000"/>
        </w:rPr>
        <w:t>(APA Sixth Edition, Single Spacing)</w:t>
      </w:r>
    </w:p>
    <w:p w14:paraId="2DC388B2" w14:textId="77777777" w:rsidR="00D434E8" w:rsidRDefault="00D434E8" w:rsidP="00D434E8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Rohani M.M., &amp; </w:t>
      </w:r>
      <w:proofErr w:type="spellStart"/>
      <w:r>
        <w:rPr>
          <w:rFonts w:cs="Times New Roman"/>
          <w:szCs w:val="24"/>
        </w:rPr>
        <w:t>Yusoff</w:t>
      </w:r>
      <w:proofErr w:type="spellEnd"/>
      <w:r>
        <w:rPr>
          <w:rFonts w:cs="Times New Roman"/>
          <w:szCs w:val="24"/>
        </w:rPr>
        <w:t>, A. S. (2015). Tahap Kesediaan Pelajar Dalam Penggunaan Teknologi, Pedagogi, Dan Kandungan (</w:t>
      </w:r>
      <w:proofErr w:type="spellStart"/>
      <w:r>
        <w:rPr>
          <w:rFonts w:cs="Times New Roman"/>
          <w:szCs w:val="24"/>
        </w:rPr>
        <w:t>TPACK</w:t>
      </w:r>
      <w:proofErr w:type="spellEnd"/>
      <w:r>
        <w:rPr>
          <w:rFonts w:cs="Times New Roman"/>
          <w:szCs w:val="24"/>
        </w:rPr>
        <w:t xml:space="preserve">) Dalam Pembelajaran Kurikulum di </w:t>
      </w:r>
      <w:proofErr w:type="spellStart"/>
      <w:r>
        <w:rPr>
          <w:rFonts w:cs="Times New Roman"/>
          <w:szCs w:val="24"/>
        </w:rPr>
        <w:t>IPT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Proceeding of the 3rd International Conference on Artificial Intelligence and Computer Science</w:t>
      </w:r>
      <w:r>
        <w:rPr>
          <w:rFonts w:cs="Times New Roman"/>
          <w:szCs w:val="24"/>
        </w:rPr>
        <w:t>, Pulau Pinang.</w:t>
      </w:r>
    </w:p>
    <w:p w14:paraId="54CC4A79" w14:textId="77777777" w:rsidR="00426BF9" w:rsidRDefault="00426BF9" w:rsidP="00426BF9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18C0975D" w14:textId="77777777" w:rsidR="00D434E8" w:rsidRDefault="00D434E8" w:rsidP="00D434E8">
      <w:pPr>
        <w:spacing w:line="240" w:lineRule="auto"/>
        <w:ind w:left="567" w:hanging="567"/>
        <w:rPr>
          <w:b/>
        </w:rPr>
      </w:pPr>
    </w:p>
    <w:p w14:paraId="2F7B98C9" w14:textId="77777777" w:rsidR="00D434E8" w:rsidRDefault="00D434E8" w:rsidP="00D434E8">
      <w:pPr>
        <w:spacing w:line="240" w:lineRule="auto"/>
        <w:ind w:left="567" w:hanging="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AF2B1" wp14:editId="703D2905">
                <wp:simplePos x="0" y="0"/>
                <wp:positionH relativeFrom="column">
                  <wp:posOffset>-14605</wp:posOffset>
                </wp:positionH>
                <wp:positionV relativeFrom="paragraph">
                  <wp:posOffset>81914</wp:posOffset>
                </wp:positionV>
                <wp:extent cx="600075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14C0" w14:textId="771B1870" w:rsidR="00D434E8" w:rsidRPr="009D06C5" w:rsidRDefault="00D434E8" w:rsidP="00D43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Not</w:t>
                            </w:r>
                            <w:r w:rsidR="00426BF9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es</w:t>
                            </w: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:</w:t>
                            </w:r>
                          </w:p>
                          <w:p w14:paraId="471284EA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2C81D0B0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0B2FB4F3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403D8CEB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1453E785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1E58C1D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Margin Normal: Top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Bottom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Left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), Right (</w:t>
                            </w:r>
                            <w:proofErr w:type="spellStart"/>
                            <w:r>
                              <w:rPr>
                                <w:color w:val="333333"/>
                              </w:rPr>
                              <w:t>2.54cm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>)</w:t>
                            </w:r>
                          </w:p>
                          <w:p w14:paraId="0E3D3A96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Pages 6 &amp; Maximum Pages 15</w:t>
                            </w:r>
                          </w:p>
                          <w:p w14:paraId="5DFD3E51" w14:textId="77777777" w:rsidR="00426BF9" w:rsidRDefault="00426BF9" w:rsidP="00426B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53381854" w14:textId="77777777" w:rsidR="00D434E8" w:rsidRDefault="00D434E8" w:rsidP="00D434E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F2B1" id="Rectangle 4" o:spid="_x0000_s1027" style="position:absolute;left:0;text-align:left;margin-left:-1.15pt;margin-top:6.45pt;width:472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F1A14C0" w14:textId="771B1870" w:rsidR="00D434E8" w:rsidRPr="009D06C5" w:rsidRDefault="00D434E8" w:rsidP="00D434E8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0"/>
                          <w:lang w:val="en-MY"/>
                        </w:rPr>
                      </w:pP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Not</w:t>
                      </w:r>
                      <w:r w:rsidR="00426BF9">
                        <w:rPr>
                          <w:b/>
                          <w:sz w:val="22"/>
                          <w:szCs w:val="20"/>
                          <w:lang w:val="en-MY"/>
                        </w:rPr>
                        <w:t>es</w:t>
                      </w: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:</w:t>
                      </w:r>
                    </w:p>
                    <w:p w14:paraId="471284EA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2C81D0B0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0B2FB4F3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403D8CEB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1453E785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1E58C1D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Margin Normal: Top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Bottom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Left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), Right (</w:t>
                      </w:r>
                      <w:proofErr w:type="spellStart"/>
                      <w:r>
                        <w:rPr>
                          <w:color w:val="333333"/>
                        </w:rPr>
                        <w:t>2.54cm</w:t>
                      </w:r>
                      <w:proofErr w:type="spellEnd"/>
                      <w:r>
                        <w:rPr>
                          <w:color w:val="333333"/>
                        </w:rPr>
                        <w:t>)</w:t>
                      </w:r>
                    </w:p>
                    <w:p w14:paraId="0E3D3A96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Minimum Pages 6 &amp; Maximum Pages 15</w:t>
                      </w:r>
                    </w:p>
                    <w:p w14:paraId="5DFD3E51" w14:textId="77777777" w:rsidR="00426BF9" w:rsidRDefault="00426BF9" w:rsidP="00426B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53381854" w14:textId="77777777" w:rsidR="00D434E8" w:rsidRDefault="00D434E8" w:rsidP="00D434E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EAE36" w14:textId="77777777" w:rsidR="00D434E8" w:rsidRDefault="00D434E8" w:rsidP="00024A99">
      <w:pPr>
        <w:pStyle w:val="Header"/>
        <w:jc w:val="center"/>
        <w:rPr>
          <w:b/>
          <w:sz w:val="32"/>
          <w:szCs w:val="32"/>
        </w:rPr>
      </w:pPr>
    </w:p>
    <w:sectPr w:rsidR="00D434E8" w:rsidSect="007476A4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708D" w14:textId="77777777" w:rsidR="00E320EC" w:rsidRDefault="00E320EC" w:rsidP="00496595">
      <w:pPr>
        <w:spacing w:line="240" w:lineRule="auto"/>
      </w:pPr>
      <w:r>
        <w:separator/>
      </w:r>
    </w:p>
  </w:endnote>
  <w:endnote w:type="continuationSeparator" w:id="0">
    <w:p w14:paraId="62FBAEA6" w14:textId="77777777" w:rsidR="00E320EC" w:rsidRDefault="00E320EC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1678" w14:textId="77777777" w:rsidR="005E46CE" w:rsidRDefault="005E46C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3CCBF857" wp14:editId="7802F5BF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C8EEA2" w14:textId="77777777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85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778C0E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A4BF" w14:textId="77777777" w:rsidR="00E320EC" w:rsidRDefault="00E320EC" w:rsidP="00496595">
      <w:pPr>
        <w:spacing w:line="240" w:lineRule="auto"/>
      </w:pPr>
      <w:r>
        <w:separator/>
      </w:r>
    </w:p>
  </w:footnote>
  <w:footnote w:type="continuationSeparator" w:id="0">
    <w:p w14:paraId="6AA26425" w14:textId="77777777" w:rsidR="00E320EC" w:rsidRDefault="00E320EC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2FDB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04EC759B" w14:textId="77777777" w:rsidR="000A20E4" w:rsidRDefault="000A20E4">
    <w:pPr>
      <w:pStyle w:val="Header"/>
      <w:jc w:val="right"/>
    </w:pPr>
  </w:p>
  <w:p w14:paraId="7E687526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B1"/>
    <w:rsid w:val="0001493C"/>
    <w:rsid w:val="00020A40"/>
    <w:rsid w:val="00024A99"/>
    <w:rsid w:val="00056FC1"/>
    <w:rsid w:val="0009660A"/>
    <w:rsid w:val="000A20E4"/>
    <w:rsid w:val="000C4651"/>
    <w:rsid w:val="000D51C0"/>
    <w:rsid w:val="000E6A99"/>
    <w:rsid w:val="000E7BC9"/>
    <w:rsid w:val="00115827"/>
    <w:rsid w:val="00116A9C"/>
    <w:rsid w:val="001431CD"/>
    <w:rsid w:val="001449A0"/>
    <w:rsid w:val="00166C61"/>
    <w:rsid w:val="00190272"/>
    <w:rsid w:val="001B6923"/>
    <w:rsid w:val="001C4E5B"/>
    <w:rsid w:val="001E235B"/>
    <w:rsid w:val="001F1F6B"/>
    <w:rsid w:val="00202B2F"/>
    <w:rsid w:val="00205679"/>
    <w:rsid w:val="00222637"/>
    <w:rsid w:val="0023403F"/>
    <w:rsid w:val="00244D80"/>
    <w:rsid w:val="00245109"/>
    <w:rsid w:val="0024561F"/>
    <w:rsid w:val="0025526E"/>
    <w:rsid w:val="00273FFB"/>
    <w:rsid w:val="00282367"/>
    <w:rsid w:val="00287510"/>
    <w:rsid w:val="002A1495"/>
    <w:rsid w:val="002B3B05"/>
    <w:rsid w:val="002E2A6D"/>
    <w:rsid w:val="002F5DDC"/>
    <w:rsid w:val="0031415F"/>
    <w:rsid w:val="0031633A"/>
    <w:rsid w:val="0032305D"/>
    <w:rsid w:val="00323913"/>
    <w:rsid w:val="00373539"/>
    <w:rsid w:val="0039085B"/>
    <w:rsid w:val="003B5474"/>
    <w:rsid w:val="003B561C"/>
    <w:rsid w:val="003E0648"/>
    <w:rsid w:val="00406802"/>
    <w:rsid w:val="00406B06"/>
    <w:rsid w:val="004118E1"/>
    <w:rsid w:val="00415AB9"/>
    <w:rsid w:val="00417F35"/>
    <w:rsid w:val="00426BF9"/>
    <w:rsid w:val="004279CA"/>
    <w:rsid w:val="00454F14"/>
    <w:rsid w:val="00466D56"/>
    <w:rsid w:val="00472378"/>
    <w:rsid w:val="0048263D"/>
    <w:rsid w:val="00494F20"/>
    <w:rsid w:val="00496595"/>
    <w:rsid w:val="00496A28"/>
    <w:rsid w:val="004A50F1"/>
    <w:rsid w:val="004B3AF0"/>
    <w:rsid w:val="004B6A26"/>
    <w:rsid w:val="004C0F79"/>
    <w:rsid w:val="005148C6"/>
    <w:rsid w:val="005448C1"/>
    <w:rsid w:val="00547C62"/>
    <w:rsid w:val="005552B1"/>
    <w:rsid w:val="00555A03"/>
    <w:rsid w:val="00561A51"/>
    <w:rsid w:val="00564284"/>
    <w:rsid w:val="0059345D"/>
    <w:rsid w:val="005C02E4"/>
    <w:rsid w:val="005E2A17"/>
    <w:rsid w:val="005E46CE"/>
    <w:rsid w:val="006175F0"/>
    <w:rsid w:val="006368D1"/>
    <w:rsid w:val="006A2BF9"/>
    <w:rsid w:val="006B1029"/>
    <w:rsid w:val="006B725A"/>
    <w:rsid w:val="006E4317"/>
    <w:rsid w:val="006E78DC"/>
    <w:rsid w:val="00712BCD"/>
    <w:rsid w:val="007476A4"/>
    <w:rsid w:val="00771533"/>
    <w:rsid w:val="007C1EE0"/>
    <w:rsid w:val="007C3C78"/>
    <w:rsid w:val="007C6046"/>
    <w:rsid w:val="007D7609"/>
    <w:rsid w:val="007F261F"/>
    <w:rsid w:val="007F3D23"/>
    <w:rsid w:val="007F4429"/>
    <w:rsid w:val="00801912"/>
    <w:rsid w:val="00802740"/>
    <w:rsid w:val="00804F4E"/>
    <w:rsid w:val="00816A8F"/>
    <w:rsid w:val="00836821"/>
    <w:rsid w:val="008409B6"/>
    <w:rsid w:val="008567C4"/>
    <w:rsid w:val="008701BC"/>
    <w:rsid w:val="00876497"/>
    <w:rsid w:val="0088432E"/>
    <w:rsid w:val="008916AB"/>
    <w:rsid w:val="008A1DBB"/>
    <w:rsid w:val="008C6368"/>
    <w:rsid w:val="008C7646"/>
    <w:rsid w:val="008D7654"/>
    <w:rsid w:val="00917FF3"/>
    <w:rsid w:val="00922614"/>
    <w:rsid w:val="009A2177"/>
    <w:rsid w:val="009A60FB"/>
    <w:rsid w:val="00A32539"/>
    <w:rsid w:val="00A41AA3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43A41"/>
    <w:rsid w:val="00B511BC"/>
    <w:rsid w:val="00B62535"/>
    <w:rsid w:val="00B72954"/>
    <w:rsid w:val="00B85D41"/>
    <w:rsid w:val="00BB5D7D"/>
    <w:rsid w:val="00BD50E3"/>
    <w:rsid w:val="00BF1895"/>
    <w:rsid w:val="00BF6B55"/>
    <w:rsid w:val="00C035DA"/>
    <w:rsid w:val="00C10811"/>
    <w:rsid w:val="00C11F8B"/>
    <w:rsid w:val="00C334BB"/>
    <w:rsid w:val="00C519B1"/>
    <w:rsid w:val="00C523F6"/>
    <w:rsid w:val="00C56AC1"/>
    <w:rsid w:val="00CA3A31"/>
    <w:rsid w:val="00CB64CA"/>
    <w:rsid w:val="00CC4C9A"/>
    <w:rsid w:val="00CE7849"/>
    <w:rsid w:val="00D316E2"/>
    <w:rsid w:val="00D320C4"/>
    <w:rsid w:val="00D434E8"/>
    <w:rsid w:val="00D648DE"/>
    <w:rsid w:val="00D86448"/>
    <w:rsid w:val="00DA292F"/>
    <w:rsid w:val="00DC6F6C"/>
    <w:rsid w:val="00DF35A5"/>
    <w:rsid w:val="00E00368"/>
    <w:rsid w:val="00E129CD"/>
    <w:rsid w:val="00E22F07"/>
    <w:rsid w:val="00E320EC"/>
    <w:rsid w:val="00E56174"/>
    <w:rsid w:val="00E811A8"/>
    <w:rsid w:val="00E851E3"/>
    <w:rsid w:val="00E93945"/>
    <w:rsid w:val="00EB2AEC"/>
    <w:rsid w:val="00EC1B55"/>
    <w:rsid w:val="00EC7BF2"/>
    <w:rsid w:val="00EF0585"/>
    <w:rsid w:val="00F11987"/>
    <w:rsid w:val="00F20774"/>
    <w:rsid w:val="00F27CEB"/>
    <w:rsid w:val="00F6434D"/>
    <w:rsid w:val="00F72D03"/>
    <w:rsid w:val="00FA1AE9"/>
    <w:rsid w:val="00FA3EF3"/>
    <w:rsid w:val="00FC23CB"/>
    <w:rsid w:val="00FD243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710E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19B1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6A26"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9B1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6A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uiPriority w:val="99"/>
    <w:rsid w:val="006E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customStyle="1" w:styleId="FootnoteCharacters">
    <w:name w:val="Footnote Characters"/>
    <w:rsid w:val="00C11F8B"/>
    <w:rPr>
      <w:vertAlign w:val="superscript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DA76-83B6-417C-8E49-24D5767C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admin</cp:lastModifiedBy>
  <cp:revision>3</cp:revision>
  <dcterms:created xsi:type="dcterms:W3CDTF">2019-01-20T06:09:00Z</dcterms:created>
  <dcterms:modified xsi:type="dcterms:W3CDTF">2019-01-20T06:09:00Z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